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CD" w:rsidRPr="00F511F7" w:rsidRDefault="00D52C82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ЗАКОН САНКТ-ПЕТЕРБУРГА</w:t>
      </w:r>
    </w:p>
    <w:p w:rsidR="00C712CD" w:rsidRPr="00F511F7" w:rsidRDefault="00C712C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C712CD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введении на территории Санкт-Петербурга системы налогообложения в виде единого налога на вмененный доход для отдельных видов</w:t>
      </w:r>
      <w:proofErr w:type="gramEnd"/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деятельности *О) </w:t>
      </w:r>
    </w:p>
    <w:p w:rsidR="00C712CD" w:rsidRPr="00F511F7" w:rsidRDefault="00D52C82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(с изменениями на 29 ноября 2019 года) </w:t>
      </w:r>
    </w:p>
    <w:p w:rsidR="00C712CD" w:rsidRPr="00F511F7" w:rsidRDefault="00C712CD">
      <w:pPr>
        <w:pStyle w:val="HORIZLINE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Документ с изменениями, внесенными: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Законом Санкт-Петербурга от 28 ноября 2003 года N 647-97 (Новое в законодательстве СПб.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Прил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Вестн.законодат.собрания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СПб, N 37, 29.11.2003);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Законом Санкт-Петербурга от 28 мая 2004 года N 273-41 (Новое в законодательстве Санкт-Петербурга.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Прил.к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Вестн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>аконодат.собрания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СПб, N 13, 01.06.04);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Законом Санкт-Петербурга от 24 ноября 2004 года N 584-78 (Новое в законодательстве Санкт-Петербурга.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Прил.к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Вестн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>аконодат.собрания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СПб, N 27, 26.11.04);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Законом Санкт-Петербурга от 30 мая 2005 года N 247-25 (Новое в законодательстве Санкт-Петербурга.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Прил.к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Вестн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>аконодат.собрания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СПб, N 11, 01.06.2005);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Законом Санкт-Петербурга от 28 ноября 2005 года N 621-88 (Новое в законодательстве Санкт-Петербурга - приложение к "Вестнику Законодательного Собрания Санкт-Петербурга", N 29, 05.12.2005);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Законом Санкт-Петербурга от 23 октября 2006 года N 489-77 (Санкт-Петербургские ведомости, N 209, 09.11.2006) (вступил в силу с 1 января 2007 года);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Законом Санкт-Петербурга от 21 ноября 2007 года N 574-108 (Санкт-Петербургские ведомости, N 221, 23.11.2007) (вступил в силу с 1 января 2008 года);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Законом Санкт-Петербурга от 21 ноября 2008 года N 699-124 (Санкт-Петербургские ведомости, N 222, 26.11.2008);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Законом Санкт-Петербурга от 30 ноября 2016 года N 635-106 (Официальный сайт Администрации Санкт-Петербурга www.gov.spb.ru/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norm_baza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npa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, 30.11.2016) (вступил в силу с 1 января 2017 года);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Законом Санкт-Петербурга от 22 февраля 2017 года N 103-15 (Официальный сайт Администрации Санкт-Петербурга www.gov.spb.ru/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norm_baza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npa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, 22.02.2017) (о порядке вступления в силу см. статью 2 Закона Санкт-Петербурга от 22 февраля 2017 года N 103-15);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Законом Санкт-Петербурга от 29 ноября 2019 года N 606-131 (Официальный сайт Администрации Санкт-Петербурга www.gov.spb.ru/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norm_baza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npa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, 29.11.2019) (вступил в силу с 1 января 2020 </w:t>
      </w:r>
      <w:r w:rsidRPr="00F511F7">
        <w:rPr>
          <w:rFonts w:ascii="Times New Roman" w:hAnsi="Times New Roman" w:cs="Times New Roman"/>
          <w:sz w:val="28"/>
          <w:szCs w:val="28"/>
        </w:rPr>
        <w:lastRenderedPageBreak/>
        <w:t xml:space="preserve">года).   </w:t>
      </w:r>
    </w:p>
    <w:p w:rsidR="00C712CD" w:rsidRPr="00F511F7" w:rsidRDefault="00C712C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52C82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В документе 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учтены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решение Санкт-Петербургского городского суда от 27.06.2005 N 3-183/05;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определение Судебной коллегии по гражданским делам Верховного Суда РФ от 05.10.2005 N 78-Г05-48.              </w:t>
      </w:r>
    </w:p>
    <w:p w:rsidR="00C712CD" w:rsidRPr="00F511F7" w:rsidRDefault="00C712C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C712C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C712CD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 Законодательным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Собранием Санкт-Петербурга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4 июня 2003 года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Настоящий Закон Санкт-Петербурга в соответствии с Налоговым кодексом Российской Федерации вводит на территории Санкт-Петербурга систему налогообложения в виде единого налога на вмененный доход для отдельных видов деятельности (далее - единый налог). 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           </w:t>
      </w:r>
    </w:p>
    <w:p w:rsidR="00C712CD" w:rsidRPr="00F511F7" w:rsidRDefault="00C712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1. Основные понятия, используемые в настоящем Законе Санкт-Петербурга </w:t>
      </w:r>
    </w:p>
    <w:p w:rsidR="00C712CD" w:rsidRPr="00F511F7" w:rsidRDefault="00D52C82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(Статья исключена с 1 января 2004 года - Закон Санкт-Петербурга от 28 ноября 2003 года N 647-97 - см. предыдущую редакцию) </w:t>
      </w:r>
    </w:p>
    <w:p w:rsidR="00C712CD" w:rsidRPr="00F511F7" w:rsidRDefault="00D52C8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C712CD" w:rsidRPr="00F511F7" w:rsidRDefault="00C712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1. Основные понятия, используемые в настоящем Законе Санкт-Петербурга *1) </w:t>
      </w:r>
    </w:p>
    <w:p w:rsidR="00C712CD" w:rsidRPr="00F511F7" w:rsidRDefault="00D52C82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(Статья утратила силу с 1 июля 2005 года - Закон Санкт-Петербурга от 30 мая 2005 года N 247-25 - см. предыдущую редакцию) 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                </w:t>
      </w:r>
    </w:p>
    <w:p w:rsidR="00C712CD" w:rsidRPr="00F511F7" w:rsidRDefault="00D52C8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C712CD" w:rsidRPr="00F511F7" w:rsidRDefault="00C712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1. Виды предпринимательской деятельности, в отношении которых на территории Санкт-Петербурга вводится единый налог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На территории Санкт-Петербурга единый налог вводится в отношении следующих видов предпринимательской деятельности: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1) оказания бытовых услуг;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 апреля 2017 года Законом Санкт-Петербурга от 22 февраля 2017 года N 103-15.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См. предыдущую редакцию)</w:t>
      </w:r>
      <w:proofErr w:type="gramEnd"/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2) оказания ветеринарных услуг;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lastRenderedPageBreak/>
        <w:t>3) оказания услуг по ремонту, техническому обслуживанию и мойке автотранспортных средств;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6) розничной торговли, осуществляемой через объекты стационарной торговой сети, не имеющей торговых залов, а также объекты нестационарной торговой сети;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 января 2009 года Законом Санкт-Петербурга от 21 ноября 2008 года N 699-124, - см. предыдущую редакцию)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7)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8) распространения наружной рекламы с использованием рекламных конструкций;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 января 2009 года Законом Санкт-Петербурга от 21 ноября 2008 года N 699-124, - см. предыдущую редакцию)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9) размещения рекламы на транспортных средствах;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 января 2009 года Законом Санкт-Петербурга от 21 ноября 2008 года N 699-124, - см. предыдущую редакцию)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10)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(Пункт в редакции, введенной в действие с 1 января 2009 года Законом Санкт-Петербурга от 21 ноября 2008 года N 699-124, - см. предыдущую </w:t>
      </w:r>
      <w:r w:rsidRPr="00F511F7">
        <w:rPr>
          <w:rFonts w:ascii="Times New Roman" w:hAnsi="Times New Roman" w:cs="Times New Roman"/>
          <w:sz w:val="28"/>
          <w:szCs w:val="28"/>
        </w:rPr>
        <w:lastRenderedPageBreak/>
        <w:t>редакцию)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11)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(Статья в редакции, введенной в действие с 1 января 2006 года Законом Санкт-Петербурга от 28 ноября 2005 года N 621-88, - см. предыдущую редакцию)      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p w:rsidR="00C712CD" w:rsidRPr="00F511F7" w:rsidRDefault="00D52C8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C712CD" w:rsidRPr="00F511F7" w:rsidRDefault="00C712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2. Значения корректирующего коэффициента базовой доходности К</w:t>
      </w:r>
      <w:proofErr w:type="gramStart"/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proofErr w:type="gramEnd"/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1. В целях 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учета особенностей места ведения предпринимательской деятельности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территория Санкт-Петербурга разграничивается на две группы: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1) внутригородские муниципальные образования Санкт-Петербурга, указанные в подпунктах 1-81 пункта 3 статьи 7 Закона Санкт-Петербурга от 30 июня 2005 года N 411-68 "О территориальном устройстве Санкт-Петербурга";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2) внутригородские муниципальные образования Санкт-Петербурга, указанные в подпунктах 82-111 пункта 3 статьи 7 Закона Санкт-Петербурга от 30 июня 2005 года N 411-68 "О территориальном устройстве Санкт-Петербурга".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2. Установить следующие значения корректирующего коэффициента базовой доходности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11F7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75B6A42" wp14:editId="79082A9C">
            <wp:extent cx="123825" cy="266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1F7">
        <w:rPr>
          <w:rFonts w:ascii="Times New Roman" w:hAnsi="Times New Roman" w:cs="Times New Roman"/>
          <w:sz w:val="28"/>
          <w:szCs w:val="28"/>
        </w:rPr>
        <w:t xml:space="preserve">, учитывающие особенности ведения указанных в статье 1 настоящего Закона Санкт-Петербурга видов предпринимательской деятельности: 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80"/>
        <w:gridCol w:w="4500"/>
        <w:gridCol w:w="2250"/>
        <w:gridCol w:w="2250"/>
      </w:tblGrid>
      <w:tr w:rsidR="00F511F7" w:rsidRPr="00F511F7"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/п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Вид предпринимательской деятельности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Значение корректирующего коэффициента базовой доходности</w:t>
            </w: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F511F7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2FFA2F5D" wp14:editId="2BF7C94B">
                  <wp:extent cx="1238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для внутригородских муниципальных образований Санкт-Петербурга, указанных в подпункте 1 пункта 1 </w:t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настоящей статьи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Значение корректирующего коэффициента базовой доходности</w:t>
            </w: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F511F7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drawing>
                <wp:inline distT="0" distB="0" distL="0" distR="0" wp14:anchorId="358F0703" wp14:editId="4B0CBFF4">
                  <wp:extent cx="12382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для внутригородских муниципальных образований Санкт-Петербурга, указанных в подпункте 2 пункта 1 </w:t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настоящей статьи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бытовых услуг,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готовых текстильных изделий по индивидуальному заказу населения (коды по ОКПД 2 13.92.99.200-13.92.99.250)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прочих текстильных изделий, не включенных в другие группировки по индивидуальному заказу населения (коды по ОКПД 2 13.99.99.200-13.99.99.240)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</w:t>
            </w:r>
            <w:proofErr w:type="spell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плиссировочным</w:t>
            </w:r>
            <w:proofErr w:type="spell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и подобным работам на текстильных материалах (код по ОКПД 2 13.30.19.120)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одежды из натуральной и искусственной кожи, замши по индивидуальному заказу населения (код по ОКПД 2 14.11.99.200)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производственной одежды по индивидуальному заказу населения (код по ОКПД 2 14.12.99.200)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костюмов для охотников и рыболовов по индивидуальному заказу населения (код по ОКПД 2 14.12.99.220)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верхней одежды по индивидуальному заказу населения (коды по ОКПД 2 14.13.99.200-14.13.99.250)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нательного белья </w:t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индивидуальному заказу населения (коды по ОКПД 2 14.14.99.200-14.14.99.230)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прочей одежды и аксессуаров по индивидуальному заказу населения (коды по ОКПД 2 14.19.99.200-14.19.99.290)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меховых изделий по индивидуальному заказу населения (коды по ОКПД 2 14.20.99.200-14.20.99.220)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трикотажных и вязаных чулочно-носочных изделий по индивидуальному заказу населения (код по ОКПД 2 14.31.99.200)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прочих трикотажных и вязаных изделий, не включенные в другие группировки по индивидуальному заказу населения (код по ОКПД 2 14.39.99.200)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изделий из кожи, кроме обуви (код по ОКПД 2 95.23.10.200)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подгонке/перешиву одежды, кроме трикотажной (коды по ОКПД 2 95.29.11.100-95.29.11.195)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подгонке/перешиву бытовых текстильных изделий, кроме трикотажных (коды по ОКПД 2 95.29.11.200-95.29.11.290) 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обновлению одежды, в том числе трикотажной (код по ОКПД 2 95.29.11.300)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1.17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трикотажных изделий (коды по ОКПД 2 95.29.11.400-95.29.11.490)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пошиву обуви по индивидуальному заказу населения (коды по ОКПД 2 15.20.99.200-15.20.99.230)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1.19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обуви (коды по ОКПД 2 95.23.10.100-95.23.10.198)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Прочие услуги по ремонту обуви, не включенные в другие группировки (код по ОКПД 2 95.23.10.199)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ковке металлов (код по ОКПД 2 25.50.11.110)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лужению (код по ОКПД 2 25.61.11.112)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нанесению покрытий никелем, медью, хромом, драгоценными металлами электролитическим и химическим методами (код по ОКПД 2 25.61.11.140)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обработке металлических изделий с использованием прочих основных технологических процессов машиностроения (код по ОКПД 2 25.62.20)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готовых металлических изделий хозяйственного назначения по индивидуальному заказу населения (коды по ОКПД 2 25.99.99.200-25.99.99.229)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ювелирных и соответствующих изделий по индивидуальному заказу населения (коды по ОКПД 2 </w:t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32.12.99.200-32.12.99.219)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бижутерии и подобных изделий по индивидуальному заказу населения (коды по ОКПД 2 32.13.99.200-32.13.99.210)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ювелирных изделий, бижутерии (коды по ОКПД 2 95.25.12.110-95.25.12.119)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1.29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Граверные работы по металлу, стеклу, фарфору, дереву, керамике кроме ювелирных изделий по индивидуальному заказу населения (код по ОКПД 2 96.09.19.126)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с/х инвентаря из материала заказчика по индивидуальному заказу населения (код по ОКПД 2 96.09.19.129)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техническому обслуживанию ручных инструментов с механическим приводом (код по ОКПД 2 33.12.17)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техническому обслуживанию судов и лодок (код по ОКПД 2 33.15.10)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прочего оборудования (код по ОКПД 2 33.19.10)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</w:t>
            </w:r>
            <w:proofErr w:type="spell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электрокалькуляторов</w:t>
            </w:r>
            <w:proofErr w:type="spell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, персональных машин ЭВМ, компьютерной техники, включая ноутбуки, принтеры, сканеры, процессоры, мониторы, компьютерную клавиатуру (код по ОКПД 2 95.11.10.110)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</w:t>
            </w:r>
            <w:proofErr w:type="spell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ксерокопировальных</w:t>
            </w:r>
            <w:proofErr w:type="spell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аппаратов (код по ОКПД 2 95.11.10.120)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1.36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заправке картриджей для принтеров (код по ОКПД 2 95.11.10.130)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коммуникационного оборудования (код по ОКПД 2 95.12.10)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приборов бытовой электроники (коды по ОКПД 2 95.21.10.100-95.21.10.300)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1.39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бытовых машин, узлов и деталей к ним (коды по ОКПД 2 95.22.10.100-95.22.10.190)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бытовых приборов (коды по ОКПД 2 95.22.10.200-95.22.10.259)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домашнего и садового инвентаря (коды по ОКПД 2 95.22.10.300-95.22.10.390)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часов (коды по ОКПД 2 95.25.11.100-95.25.11.129)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велосипедов (код по ОКПД 2 95.29.12)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обслуживанию музыкальных инструментов (код по ОКПД 2 95.29.13)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обслуживанию спортивного инвентаря (коды по ОКПД 2 95.29.14.110-95.29.14.119)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прочих предметов личного потребления и бытовых товаров, не включенных в другие группировки (код по ОКПД 2 95.29.19)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1.47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портретной фотографии (код по ОКПД 2 74.20.21)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в области фото- и видеосъемки событий (код по ОКПД 2 74.20.23)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1.49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обработке фотоматериалов (код по ОКПД 2 74.20.31)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восстановлению и ретушированию фотографий (код по ОКПД 2 74.20.32)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в области фотографии прочие, не включенные в другие группировки (код по ОКПД 2 74.20.39)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изделий из дерева, пробки, соломки и материалов для плетения по индивидуальному заказу населения (код по ОКПД 2 16.29.99.200)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подготовке документов и прочие услуги по обеспечению деятельности офиса (код по ОКПД 2 82.19.13)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посреднические на информацию о финансовых, экономических, промышленных и иных данных по индивидуальному заказу населения (код по ОКПД 2 96.09.19.114)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 (код по ОКПД 2 96.09.19.111)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1.56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справочно-информационной службы по приему в расклейку объявлений (код по ОКПД 2 96.09.19.112)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копировально-множительные по индивидуальному заказу населения (код по ОКПД 2 96.09.19.113)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мебели (коды по ОКПД 2 95.24.10.110-95.24.10.199)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1.59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деревянных карнизов, багетных рамок по индивидуальному заказу населения (код по ОКПД 2 31.09.99.219)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щитков, решеток и коробок для маскировки отопительных приборов по индивидуальному заказу населения (код по ОКПД 2 31.09.99.224)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Стирка и химическая чистка текстильных и меховых изделий (кодпоОКВЭД</w:t>
            </w: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96.01)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прокату оборудования для отдыха, развлечений и занятий спортом (код по ОКПД 2 77.21.10)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прокату видеокассет и аудиокассет, грампластинок, компакт-дисков (CD), цифровых видеодисков (DVD) (код по ОКПД 2 77.22.10)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прокату прочих бытовых изделий и предметов личного пользования (код по ОКПД 2 77.29)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аренде и лизингу сельскохозяйственных машин и оборудования (код по ОКПД 2 77.31.10)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1.66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аренде и лизингу офисных машин и оборудования, включая вычислительную технику (код по ОКПД 2 77.33.1)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посещению и оказанию помощи для инвалидов (код по ОКПД 2 88.10.14)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няни по уходу за ребенком (код по ОКПД 2 88.91.13)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1.69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организации отдыха и развлечений прочие, не включенные в другие группировки (код по ОКПД 2 93.29.19)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 парикмахерскими и салонами красоты (код по ОКВЭД 2 96.02)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похорон и предоставление связанных с ними услуг (код по ОКВЭД 2 96.03)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в области физкультурно-оздоровительной деятельности (код по ОКПД 2 96.04.10)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общей уборке зданий (код по ОКПД 2 81.21.10)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оборудованию квартир (навеска карнизов, картин, вешалок, зеркал и др. предметов) (код по ОКПД 2 96.09.19.115)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стирке и глажению белья на дому у заказчика (код по ОКПД 2 96.09.19.116)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Нарезка стекла и зеркал, художественная обработка стекла по индивидуальному заказу населения (код по ОКПД 2 96.09.19.128)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1.77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вспашке огородов, распиловке дров по индивидуальному заказу населения (код по ОКПД 2 96.09.19.125)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защите сельскохозяйственных культур от болезней и вредителей (код по ОКПД 2 01.61.10.140)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1.79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Переработка и консервирование картофеля (код по ОКВЭД 2 10.31)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масел и жиров (код по ОКВЭД 2 10.41)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подготовке к прядению шерсти и волоса животных (код по ОКПД 2 13.10.93.120)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и изготовлению гончарных изделий по индивидуальному заказу населения (код по ОКПД 2 96.09.19.127)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переплетные и связанные с переплетом аналогичных изделий (код по ОКПД 2 18.14.10.200)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Сборка и ремонт очков в специализированных магазинах (код по ОКВЭД 2 47.78.22)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чистке и уборке прочие, не включенные в другие группировки (код по ОКПД 2 81.29.19)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проведению фейерверков, световых и звуковых представлений (код по ОКПД 2 93.29.21)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уходу за домашними животными (код по ОКПД 2 96.09.11)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1.88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Иные виды бытовых услуг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F511F7" w:rsidRPr="00F511F7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(Пункт 1 в редакции, введенной в действие с 1 апреля 2017 года Законом Санкт-Петербурга от 22 февраля 2017 года N 103-15.</w:t>
            </w:r>
            <w:proofErr w:type="gram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См. предыдущую редакцию) </w:t>
            </w:r>
            <w:proofErr w:type="gramEnd"/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ветеринарных услуг,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В ветеринарных лечебницах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0,6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Вне ветеринарных лечебниц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ремонту, техническому обслуживанию и мойке автотранспортных средств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автотранспортных услуг по перевозке грузов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автотранспортных услуг по перевозке пассажиров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</w:t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 молоком и молочной продукцией, хлебом и хлебобулочной продукцией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7.2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 иными видами продукции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7.3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через торговые автоматы товаров и (или) продукции общественного питания, изготовленной в этих торговых автоматах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дополнительно включен с 1 января 2009 года Законом Санкт-Петербурга от 21 ноября 2008 года N 699-124)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8.1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 молоком и молочной продукцией, хлебом и хлебобулочной продукцией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8.2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 иными видами продукции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Развозная и разносная розничная торговля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общественного питания через объекты организации общественного питания, не имеющие залов обслуживания посетителей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рекламы на транспортных средствах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12.1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 площадью информационного поля не более 18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12.2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 площадью информационного поля более 18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наружной рекламы с использованием рекламных конструкций с автоматической </w:t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сменой изображения,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13.1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 площадью информационного поля не более 18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13.2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 площадью информационного поля более 18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наружной рекламы посредством электронных табло,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14.1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 площадью информационного поля не более 18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0,25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14.2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С площадью информационного поля более 18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0,2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0,7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0,55 </w:t>
            </w:r>
          </w:p>
        </w:tc>
      </w:tr>
      <w:tr w:rsidR="00F511F7" w:rsidRPr="00F511F7">
        <w:tc>
          <w:tcPr>
            <w:tcW w:w="97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(Пункт в редакции, введенной в действие с 1 января 2009 года Законом Санкт-Петербурга от 21 ноября 2008 года N 699-124, - см. предыдущую редакцию) </w:t>
            </w:r>
          </w:p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объекты стационарной торговой сети, имеющие торговые залы, в том числе: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Объекты стационарной торговой сети, имеющие торговые залы, в которых объем реализации одной </w:t>
            </w: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группы товаров, определяемой на основании ГОСТ </w:t>
            </w: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 51303-99 "Торговля. Термины и определения", утвержденного постановлением Госстандарта России от 11 августа 1999 года N 242-ст, составляет не менее 80 процентов в стоимостном выражении в общем объеме реализации товаров, реализующие: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C712CD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17.1.1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Продукцию, облагаемую акцизами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17.1.2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Вычислительную технику, </w:t>
            </w:r>
            <w:proofErr w:type="spell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телерадиотовары</w:t>
            </w:r>
            <w:proofErr w:type="spell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, музыкальные инструменты; средства связи; фарфор, хрусталь, ювелирные изделия; средства коррекции зрения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17.1.3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Хлеб и хлебобулочную продукцию; молоко и молочную продукцию, детское питание и диабетическую продукцию, товары детского ассортимента; цветы живые, семена, саженцы, рассаду, посадочные материалы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0,1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17.1.4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Товары, принятые от граждан на комиссионных условиях (кроме аудио- и видеотехники, компьютеров и сре</w:t>
            </w:r>
            <w:proofErr w:type="gramStart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язи)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0,07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0,07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17.1.5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Иные виды продукции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0,4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17.2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Иные объекты стационарной торговой сети, имеющие торговые залы, работающие не менее 20 часов в сутки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0,8 </w:t>
            </w:r>
          </w:p>
        </w:tc>
      </w:tr>
      <w:tr w:rsidR="00F511F7" w:rsidRPr="00F511F7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17.3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Иные объекты стационарной торговой сети, имеющие торговые залы, работающие менее 20 часов в сутки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712CD" w:rsidRPr="00F511F7" w:rsidRDefault="00D52C82">
            <w:pPr>
              <w:pStyle w:val="FORMAT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1F7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</w:p>
        </w:tc>
      </w:tr>
    </w:tbl>
    <w:p w:rsidR="00C712CD" w:rsidRPr="00F511F7" w:rsidRDefault="00C712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(Пункт в редакции, введенной в действие с 1 января 2008 года Законом Санкт-Петербурга от 21 ноября 2007 года N 574-108, - см. предыдущую редакцию) 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lastRenderedPageBreak/>
        <w:t xml:space="preserve">        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3. При осуществлении налогоплательщиками единого налога вида предпринимательской деятельности, указанного в пункте 1 статьи 1 настоящего Закона Санкт-Петербурга, значение корректирующего коэффициента базовой доходности К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устанавливается равным 0,2 при условии, что в среднесписочной численности работающих (с учетом всех работников, в том числе работающих по совместительству, договорам подряда и иным договорам гражданско-правового характера) за каждый календарный месяц налогового периода инвалиды составляют более 70%.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 января 2008 года Законом Санкт-Петербурга от 21 ноября 2007 года N 574-108, - см. предыдущую редакцию)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4. При осуществлении видов предпринимательской деятельности, указанных в пунктах 6, 7, 11 статьи 1 настоящего Закона Санкт-Петербурга, на территории военных городков и воинских частей значение корректирующего коэффициента базовой доходности К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устанавливается равным 0,2. При этом осуществление деятельности на указанных территориях подтверждается справкой начальника гарнизона (командира воинской части).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(Пункт в редакции, введенной в действие с 1 января 2008 года Законом Санкт-Петербурга от 21 ноября 2007 года N 574-108, - см. предыдущую редакцию)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5. При осуществлении видов предпринимательской деятельности, указанных в пунктах 6 и 11 статьи 1 настоящего Закона Санкт-Петербурга, на территориях внутригородских муниципальных образований Санкт-Петербурга, указанных в подпункте 2 пункта 1 настоящей статьи, значение корректирующего коэффициента базовой доходности К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в период с 1 октября по 1 апреля устанавливается равным 0,2.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6. В случае, если к осуществляемому виду предпринимательской деятельности применимы несколько значений корректирующего коэффициента базовой доходности К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>, установленных в пунктах 2-5 настоящей статьи, то при исчислении суммы единого налога принимается минимальное значение К2 из применяемых.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7. При осуществлении видов предпринимательской деятельности, указанных в пунктах 6 и 11 статьи 1 настоящего Закона Санкт-Петербурга, на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территории значение корректирующего коэффициента базовой доходности К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, установленное в пункте 2 настоящей статьи, понижается на 30 процентов. При этом нахождение объекта на </w:t>
      </w:r>
      <w:proofErr w:type="spellStart"/>
      <w:r w:rsidRPr="00F511F7">
        <w:rPr>
          <w:rFonts w:ascii="Times New Roman" w:hAnsi="Times New Roman" w:cs="Times New Roman"/>
          <w:sz w:val="28"/>
          <w:szCs w:val="28"/>
        </w:rPr>
        <w:t>внутридворовой</w:t>
      </w:r>
      <w:proofErr w:type="spellEnd"/>
      <w:r w:rsidRPr="00F511F7">
        <w:rPr>
          <w:rFonts w:ascii="Times New Roman" w:hAnsi="Times New Roman" w:cs="Times New Roman"/>
          <w:sz w:val="28"/>
          <w:szCs w:val="28"/>
        </w:rPr>
        <w:t xml:space="preserve"> территории подтверждается соответствующей записью или отметкой в документе, выдаваемом уполномоченным исполнительным органом государственной власти Санкт-Петербурга, содержащем описание земельного участка, на котором расположен указанный объект.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lastRenderedPageBreak/>
        <w:t>(Статья в редакции, введенной в действие с 1 января 2006 года Законом Санкт-Петербурга от 28 ноября 2005 года N 621-88, - см. предыдущую редакцию)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C712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3. Городские зоны распространения и (или) размещения наружной рекламы </w:t>
      </w:r>
    </w:p>
    <w:p w:rsidR="00C712CD" w:rsidRPr="00F511F7" w:rsidRDefault="00D52C82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(Статья утратила силу с 1 января 2008 года - Закон Санкт-Петербурга от 21 ноября 2007 года N 574-108.</w:t>
      </w:r>
      <w:proofErr w:type="gramEnd"/>
      <w:r w:rsidRPr="00F511F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 xml:space="preserve">См. предыдущую редакцию) </w:t>
      </w:r>
      <w:proofErr w:type="gramEnd"/>
    </w:p>
    <w:p w:rsidR="00C712CD" w:rsidRPr="00F511F7" w:rsidRDefault="00C712C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C712CD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                </w:t>
      </w:r>
    </w:p>
    <w:p w:rsidR="00C712CD" w:rsidRPr="00F511F7" w:rsidRDefault="00C712CD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Статья 4. Заключительные положения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1. Настоящий Закон Санкт-Петербурга вступает в силу с 1 января 2004 года, но не ранее одного месяца со дня его официального опубликования.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Признать утратившим силу с 1 января 2003 года Закон Санкт-Петербурга от 22 ноября 2000 года N 641-70 "О едином налоге на вмененный доход для определенных видов деятельности", Закон Санкт-Петербурга от 31 октября 2001 года N 754-98 "О внесении изменений и дополнений в Закон Санкт-Петербурга "О едином налоге на вмененный доход для определенных видов деятельности".</w:t>
      </w:r>
      <w:proofErr w:type="gramEnd"/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3. Положения настоящего Закона Санкт-Петербурга не применяются с 1 января 2021 года. </w:t>
      </w:r>
    </w:p>
    <w:p w:rsidR="00C712CD" w:rsidRPr="00F511F7" w:rsidRDefault="00D52C8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(Пункт дополнительно включен с 1 января 2020 года Законом Санкт-Петербурга от 29 ноября 2019 года N 606-131)</w:t>
      </w:r>
    </w:p>
    <w:p w:rsidR="00C712CD" w:rsidRPr="00F511F7" w:rsidRDefault="00C712CD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i/>
          <w:sz w:val="28"/>
          <w:szCs w:val="28"/>
        </w:rPr>
        <w:t>Исполняющий</w:t>
      </w:r>
      <w:proofErr w:type="gramEnd"/>
      <w:r w:rsidRPr="00F511F7">
        <w:rPr>
          <w:rFonts w:ascii="Times New Roman" w:hAnsi="Times New Roman" w:cs="Times New Roman"/>
          <w:i/>
          <w:sz w:val="28"/>
          <w:szCs w:val="28"/>
        </w:rPr>
        <w:t xml:space="preserve"> обязанности губернатора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11F7">
        <w:rPr>
          <w:rFonts w:ascii="Times New Roman" w:hAnsi="Times New Roman" w:cs="Times New Roman"/>
          <w:i/>
          <w:sz w:val="28"/>
          <w:szCs w:val="28"/>
        </w:rPr>
        <w:t>Санкт-Петербурга вице-губернатор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11F7">
        <w:rPr>
          <w:rFonts w:ascii="Times New Roman" w:hAnsi="Times New Roman" w:cs="Times New Roman"/>
          <w:i/>
          <w:sz w:val="28"/>
          <w:szCs w:val="28"/>
        </w:rPr>
        <w:t>Санкт-Петербурга - руководитель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511F7">
        <w:rPr>
          <w:rFonts w:ascii="Times New Roman" w:hAnsi="Times New Roman" w:cs="Times New Roman"/>
          <w:i/>
          <w:sz w:val="28"/>
          <w:szCs w:val="28"/>
        </w:rPr>
        <w:t>Канцелярии Администрации Санкт-Петербурга</w:t>
      </w:r>
    </w:p>
    <w:p w:rsidR="005A661F" w:rsidRDefault="00D52C82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11F7">
        <w:rPr>
          <w:rFonts w:ascii="Times New Roman" w:hAnsi="Times New Roman" w:cs="Times New Roman"/>
          <w:i/>
          <w:sz w:val="28"/>
          <w:szCs w:val="28"/>
        </w:rPr>
        <w:t>А.Д.Беглов</w:t>
      </w:r>
      <w:proofErr w:type="spellEnd"/>
    </w:p>
    <w:p w:rsidR="005A661F" w:rsidRDefault="005A661F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F511F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17 июня 2003 года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N 299-35 </w:t>
      </w:r>
    </w:p>
    <w:p w:rsidR="005A661F" w:rsidRDefault="005A66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A661F" w:rsidRDefault="005A661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Приложение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к Закону Санкт-Петербурга "О введении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на территории Санкт-Петербурга системы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налогообложения в виде единого налога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на вмененный доход для </w:t>
      </w:r>
      <w:proofErr w:type="gramStart"/>
      <w:r w:rsidRPr="00F511F7">
        <w:rPr>
          <w:rFonts w:ascii="Times New Roman" w:hAnsi="Times New Roman" w:cs="Times New Roman"/>
          <w:sz w:val="28"/>
          <w:szCs w:val="28"/>
        </w:rPr>
        <w:t>отдельных</w:t>
      </w:r>
      <w:proofErr w:type="gramEnd"/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видов деятельности"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от 4 июня 2003 года N 299-35 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511F7">
        <w:rPr>
          <w:rFonts w:ascii="Times New Roman" w:hAnsi="Times New Roman" w:cs="Times New Roman"/>
          <w:sz w:val="28"/>
          <w:szCs w:val="28"/>
        </w:rPr>
        <w:t>(дополнительно включено</w:t>
      </w:r>
      <w:proofErr w:type="gramEnd"/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 с 1 января 2006 года Законом Санкт-Петербурга</w:t>
      </w:r>
    </w:p>
    <w:p w:rsidR="00C712CD" w:rsidRPr="00F511F7" w:rsidRDefault="00D52C8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lastRenderedPageBreak/>
        <w:t xml:space="preserve">от 28 ноября 2005 года N 621-88) </w:t>
      </w: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     </w:t>
      </w: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>     </w:t>
      </w:r>
    </w:p>
    <w:p w:rsidR="00C712CD" w:rsidRPr="00F511F7" w:rsidRDefault="00D52C82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511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Описание границ городских зон распространения и (или) размещения наружной рекламы </w:t>
      </w:r>
    </w:p>
    <w:p w:rsidR="00C712CD" w:rsidRPr="00F511F7" w:rsidRDefault="00C712CD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C712CD" w:rsidRPr="00F511F7" w:rsidRDefault="00D52C82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Приложение утратило силу с 1 января 2008 года на основании </w:t>
      </w:r>
    </w:p>
    <w:p w:rsidR="00C712CD" w:rsidRPr="00F511F7" w:rsidRDefault="00D52C82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Закона Санкт-Петербурга от 21 ноября 2007 года N 574-108. - </w:t>
      </w:r>
    </w:p>
    <w:p w:rsidR="00C712CD" w:rsidRPr="00F511F7" w:rsidRDefault="00D52C82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>См. предыдущую редакцию</w:t>
      </w:r>
    </w:p>
    <w:p w:rsidR="00C712CD" w:rsidRPr="00F511F7" w:rsidRDefault="00D52C82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F511F7">
        <w:rPr>
          <w:rFonts w:ascii="Times New Roman" w:hAnsi="Times New Roman" w:cs="Times New Roman"/>
          <w:sz w:val="28"/>
          <w:szCs w:val="28"/>
        </w:rPr>
        <w:t xml:space="preserve">            </w:t>
      </w:r>
    </w:p>
    <w:sectPr w:rsidR="00C712CD" w:rsidRPr="00F511F7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2CD" w:rsidRDefault="00D52C82">
      <w:pPr>
        <w:spacing w:after="0" w:line="240" w:lineRule="auto"/>
      </w:pPr>
      <w:r>
        <w:separator/>
      </w:r>
    </w:p>
  </w:endnote>
  <w:endnote w:type="continuationSeparator" w:id="0">
    <w:p w:rsidR="00C712CD" w:rsidRDefault="00D52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2CD" w:rsidRDefault="00D52C82">
      <w:pPr>
        <w:spacing w:after="0" w:line="240" w:lineRule="auto"/>
      </w:pPr>
      <w:r>
        <w:separator/>
      </w:r>
    </w:p>
  </w:footnote>
  <w:footnote w:type="continuationSeparator" w:id="0">
    <w:p w:rsidR="00C712CD" w:rsidRDefault="00D52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82"/>
    <w:rsid w:val="005A661F"/>
    <w:rsid w:val="009B498E"/>
    <w:rsid w:val="00C712CD"/>
    <w:rsid w:val="00D52C82"/>
    <w:rsid w:val="00F5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1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5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11F7"/>
  </w:style>
  <w:style w:type="paragraph" w:styleId="a7">
    <w:name w:val="footer"/>
    <w:basedOn w:val="a"/>
    <w:link w:val="a8"/>
    <w:uiPriority w:val="99"/>
    <w:unhideWhenUsed/>
    <w:rsid w:val="00F5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1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1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5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11F7"/>
  </w:style>
  <w:style w:type="paragraph" w:styleId="a7">
    <w:name w:val="footer"/>
    <w:basedOn w:val="a"/>
    <w:link w:val="a8"/>
    <w:uiPriority w:val="99"/>
    <w:unhideWhenUsed/>
    <w:rsid w:val="00F51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4060</Words>
  <Characters>25625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введении на территории Санкт-Петербурга системы налогообложения в виде единого налога на вмененный доход для отдельных видов деятельности (с изменениями на 29 ноября 2019 года) </vt:lpstr>
    </vt:vector>
  </TitlesOfParts>
  <Company/>
  <LinksUpToDate>false</LinksUpToDate>
  <CharactersWithSpaces>29626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введении на территории Санкт-Петербурга системы налогообложения в виде единого налога на вмененный доход для отдельных видов деятельности (с изменениями на 29 ноября 2019 года)</dc:title>
  <dc:creator>INT-18-127</dc:creator>
  <cp:lastModifiedBy>INT-18-108</cp:lastModifiedBy>
  <cp:revision>6</cp:revision>
  <dcterms:created xsi:type="dcterms:W3CDTF">2020-01-14T14:43:00Z</dcterms:created>
  <dcterms:modified xsi:type="dcterms:W3CDTF">2020-01-15T08:49:00Z</dcterms:modified>
</cp:coreProperties>
</file>